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A388" w14:textId="77777777" w:rsidR="00220630" w:rsidRPr="00220630" w:rsidRDefault="00220630" w:rsidP="00220630">
      <w:pPr>
        <w:pStyle w:val="berschrift7"/>
        <w:rPr>
          <w:rFonts w:ascii="Century Gothic" w:hAnsi="Century Gothic"/>
          <w:b/>
          <w:sz w:val="28"/>
          <w:szCs w:val="28"/>
        </w:rPr>
      </w:pPr>
      <w:r w:rsidRPr="00220630">
        <w:rPr>
          <w:rFonts w:ascii="Century Gothic" w:hAnsi="Century Gothic"/>
          <w:b/>
          <w:sz w:val="28"/>
          <w:szCs w:val="28"/>
        </w:rPr>
        <w:t>Die Welt, in der wir leben: soziologische Stichworte</w:t>
      </w:r>
    </w:p>
    <w:p w14:paraId="3A4CA0A0" w14:textId="77777777" w:rsidR="00220630" w:rsidRDefault="00220630" w:rsidP="00220630">
      <w:pPr>
        <w:rPr>
          <w:rFonts w:ascii="Century Gothic" w:hAnsi="Century Gothic"/>
          <w:szCs w:val="24"/>
        </w:rPr>
      </w:pPr>
    </w:p>
    <w:p w14:paraId="28BAFCA8" w14:textId="77777777" w:rsidR="00220630" w:rsidRPr="00220630" w:rsidRDefault="00220630" w:rsidP="00220630">
      <w:pPr>
        <w:spacing w:after="480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Mobilität</w:t>
      </w:r>
    </w:p>
    <w:p w14:paraId="287B8D67" w14:textId="77777777" w:rsidR="00220630" w:rsidRPr="00220630" w:rsidRDefault="00220630" w:rsidP="00220630">
      <w:pPr>
        <w:spacing w:after="480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Globalisierung</w:t>
      </w:r>
    </w:p>
    <w:p w14:paraId="26EC7020" w14:textId="77777777" w:rsidR="00220630" w:rsidRPr="00220630" w:rsidRDefault="00220630" w:rsidP="00220630">
      <w:pPr>
        <w:spacing w:after="480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Pluralisierung</w:t>
      </w:r>
    </w:p>
    <w:p w14:paraId="57964EF2" w14:textId="77777777" w:rsidR="00220630" w:rsidRPr="00220630" w:rsidRDefault="00220630" w:rsidP="00220630">
      <w:pPr>
        <w:spacing w:after="480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Individualisierung</w:t>
      </w:r>
    </w:p>
    <w:p w14:paraId="3C5F7327" w14:textId="77777777" w:rsidR="00220630" w:rsidRPr="00220630" w:rsidRDefault="00220630" w:rsidP="00220630">
      <w:pPr>
        <w:spacing w:after="480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Fragmentierung des Lebens</w:t>
      </w:r>
    </w:p>
    <w:p w14:paraId="34D185D2" w14:textId="77777777" w:rsidR="00220630" w:rsidRPr="00220630" w:rsidRDefault="00220630" w:rsidP="00220630">
      <w:pPr>
        <w:spacing w:after="480"/>
        <w:rPr>
          <w:rFonts w:ascii="Century Gothic" w:hAnsi="Century Gothic"/>
          <w:szCs w:val="24"/>
        </w:rPr>
      </w:pPr>
      <w:proofErr w:type="spellStart"/>
      <w:r w:rsidRPr="00220630">
        <w:rPr>
          <w:rFonts w:ascii="Century Gothic" w:hAnsi="Century Gothic"/>
          <w:szCs w:val="24"/>
        </w:rPr>
        <w:t>Entinstitutionalisierung</w:t>
      </w:r>
      <w:proofErr w:type="spellEnd"/>
    </w:p>
    <w:p w14:paraId="65079D48" w14:textId="6F6E180B" w:rsidR="00220630" w:rsidRDefault="00220630" w:rsidP="00220630">
      <w:pPr>
        <w:spacing w:after="480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Postmoderne (Beliebigkeit</w:t>
      </w:r>
      <w:bookmarkStart w:id="0" w:name="_GoBack"/>
      <w:bookmarkEnd w:id="0"/>
      <w:r w:rsidRPr="00220630">
        <w:rPr>
          <w:rFonts w:ascii="Century Gothic" w:hAnsi="Century Gothic"/>
          <w:szCs w:val="24"/>
        </w:rPr>
        <w:t>?)</w:t>
      </w:r>
    </w:p>
    <w:p w14:paraId="7029C4BF" w14:textId="77777777" w:rsidR="00220630" w:rsidRPr="00220630" w:rsidRDefault="00220630" w:rsidP="00220630">
      <w:pPr>
        <w:spacing w:after="480"/>
        <w:rPr>
          <w:rFonts w:ascii="Century Gothic" w:hAnsi="Century Gothic"/>
          <w:szCs w:val="24"/>
        </w:rPr>
      </w:pPr>
    </w:p>
    <w:p w14:paraId="0D6DBB51" w14:textId="77777777" w:rsidR="00220630" w:rsidRPr="00220630" w:rsidRDefault="00220630" w:rsidP="00220630">
      <w:pPr>
        <w:spacing w:after="480"/>
        <w:rPr>
          <w:rFonts w:ascii="Century Gothic" w:hAnsi="Century Gothic"/>
          <w:b/>
          <w:sz w:val="28"/>
          <w:szCs w:val="28"/>
        </w:rPr>
      </w:pPr>
      <w:r w:rsidRPr="00220630">
        <w:rPr>
          <w:rFonts w:ascii="Century Gothic" w:hAnsi="Century Gothic"/>
          <w:b/>
          <w:sz w:val="28"/>
          <w:szCs w:val="28"/>
        </w:rPr>
        <w:t>Thesen zum eigenen Leben (Ulrich Beck)</w:t>
      </w:r>
    </w:p>
    <w:p w14:paraId="45B7C381" w14:textId="77777777" w:rsidR="00220630" w:rsidRPr="00220630" w:rsidRDefault="00220630" w:rsidP="00220630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In der individualisierten Gesellschaft entste</w:t>
      </w:r>
      <w:r w:rsidRPr="00220630">
        <w:rPr>
          <w:rFonts w:ascii="Century Gothic" w:hAnsi="Century Gothic"/>
          <w:szCs w:val="24"/>
        </w:rPr>
        <w:softHyphen/>
        <w:t xml:space="preserve">hen die </w:t>
      </w:r>
      <w:r w:rsidRPr="00220630">
        <w:rPr>
          <w:rFonts w:ascii="Century Gothic" w:hAnsi="Century Gothic"/>
          <w:i/>
          <w:szCs w:val="24"/>
        </w:rPr>
        <w:t>Möglichkeit</w:t>
      </w:r>
      <w:r w:rsidRPr="00220630">
        <w:rPr>
          <w:rFonts w:ascii="Century Gothic" w:hAnsi="Century Gothic"/>
          <w:szCs w:val="24"/>
        </w:rPr>
        <w:t xml:space="preserve"> und der </w:t>
      </w:r>
      <w:r w:rsidRPr="00220630">
        <w:rPr>
          <w:rFonts w:ascii="Century Gothic" w:hAnsi="Century Gothic"/>
          <w:i/>
          <w:szCs w:val="24"/>
        </w:rPr>
        <w:t>Zwang</w:t>
      </w:r>
      <w:r w:rsidRPr="00220630">
        <w:rPr>
          <w:rFonts w:ascii="Century Gothic" w:hAnsi="Century Gothic"/>
          <w:szCs w:val="24"/>
        </w:rPr>
        <w:t>, ein eigenes Leben zu führen.</w:t>
      </w:r>
    </w:p>
    <w:p w14:paraId="35D404BB" w14:textId="77777777" w:rsidR="00220630" w:rsidRPr="00220630" w:rsidRDefault="00220630" w:rsidP="00220630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Das eigene Leben ist ein experimentelles Leben ohne historische Vorbilder. Niemand weiss, ob es gelingt.</w:t>
      </w:r>
    </w:p>
    <w:p w14:paraId="21C63DBF" w14:textId="77777777" w:rsidR="00220630" w:rsidRPr="00220630" w:rsidRDefault="00220630" w:rsidP="00220630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Die heutige Normalbiographie ist eine Bastel- und Risikobiographie, oftmals auch eine Bruchbiographie.</w:t>
      </w:r>
    </w:p>
    <w:p w14:paraId="4D3B8A9F" w14:textId="77777777" w:rsidR="00220630" w:rsidRPr="00220630" w:rsidRDefault="00220630" w:rsidP="00220630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Das eigene Leben ist gar kein eigenes Leben, sondern der Ausdruck einer bestimmten gesellschaftlichen Realität.</w:t>
      </w:r>
    </w:p>
    <w:p w14:paraId="0041E57C" w14:textId="77777777" w:rsidR="00220630" w:rsidRPr="00220630" w:rsidRDefault="00220630" w:rsidP="00220630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Cs w:val="24"/>
        </w:rPr>
      </w:pPr>
      <w:r w:rsidRPr="00220630">
        <w:rPr>
          <w:rFonts w:ascii="Century Gothic" w:hAnsi="Century Gothic"/>
          <w:szCs w:val="24"/>
        </w:rPr>
        <w:t>Gesellschaftliche Krisen erscheinen als indi</w:t>
      </w:r>
      <w:r w:rsidRPr="00220630">
        <w:rPr>
          <w:rFonts w:ascii="Century Gothic" w:hAnsi="Century Gothic"/>
          <w:szCs w:val="24"/>
        </w:rPr>
        <w:softHyphen/>
        <w:t>viduelle Krisen. Scheitern wird zum persön</w:t>
      </w:r>
      <w:r w:rsidRPr="00220630">
        <w:rPr>
          <w:rFonts w:ascii="Century Gothic" w:hAnsi="Century Gothic"/>
          <w:szCs w:val="24"/>
        </w:rPr>
        <w:softHyphen/>
        <w:t>lichen Scheitern (Versagen).</w:t>
      </w:r>
    </w:p>
    <w:p w14:paraId="7B0D72DA" w14:textId="77777777" w:rsidR="006C3A8D" w:rsidRPr="00220630" w:rsidRDefault="00220630" w:rsidP="00220630">
      <w:pPr>
        <w:numPr>
          <w:ilvl w:val="0"/>
          <w:numId w:val="15"/>
        </w:numPr>
        <w:spacing w:after="360"/>
        <w:ind w:left="357" w:hanging="357"/>
      </w:pPr>
      <w:r w:rsidRPr="00220630">
        <w:rPr>
          <w:rFonts w:ascii="Century Gothic" w:hAnsi="Century Gothic"/>
          <w:szCs w:val="24"/>
        </w:rPr>
        <w:t>Das Lebensrisiko wird auf den einzelnen verla</w:t>
      </w:r>
      <w:r w:rsidRPr="00220630">
        <w:rPr>
          <w:rFonts w:ascii="Century Gothic" w:hAnsi="Century Gothic"/>
          <w:szCs w:val="24"/>
        </w:rPr>
        <w:softHyphen/>
        <w:t>gert. Strukturen, die den einzelnen im Ernstfall auffangen (Familie, Vereine, staat</w:t>
      </w:r>
      <w:r w:rsidRPr="00220630">
        <w:rPr>
          <w:rFonts w:ascii="Century Gothic" w:hAnsi="Century Gothic"/>
          <w:szCs w:val="24"/>
        </w:rPr>
        <w:softHyphen/>
        <w:t>liche Absiche</w:t>
      </w:r>
      <w:r w:rsidRPr="00220630">
        <w:rPr>
          <w:rFonts w:ascii="Century Gothic" w:hAnsi="Century Gothic"/>
          <w:szCs w:val="24"/>
        </w:rPr>
        <w:softHyphen/>
        <w:t>rungen...), werden zunehmend schwächer.</w:t>
      </w:r>
    </w:p>
    <w:sectPr w:rsidR="006C3A8D" w:rsidRPr="00220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1286" w14:textId="77777777" w:rsidR="0096258E" w:rsidRDefault="0096258E">
      <w:pPr>
        <w:spacing w:before="0" w:after="0"/>
      </w:pPr>
      <w:r>
        <w:separator/>
      </w:r>
    </w:p>
  </w:endnote>
  <w:endnote w:type="continuationSeparator" w:id="0">
    <w:p w14:paraId="5030D22F" w14:textId="77777777" w:rsidR="0096258E" w:rsidRDefault="009625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C454" w14:textId="77777777" w:rsidR="00D57462" w:rsidRDefault="00D574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3D7F" w14:textId="77777777" w:rsidR="00220630" w:rsidRPr="002B1A89" w:rsidRDefault="00220630" w:rsidP="002B1A89">
    <w:pPr>
      <w:pStyle w:val="Fuzeile"/>
    </w:pPr>
    <w:r w:rsidRPr="002B1A89">
      <w:t>Kirche als Ort der Begegnung</w:t>
    </w:r>
    <w:r>
      <w:t xml:space="preserve"> / er</w:t>
    </w:r>
    <w:r w:rsidR="00397B50">
      <w:t>ste Kurseinheit</w:t>
    </w:r>
    <w:r w:rsidR="00397B50">
      <w:tab/>
      <w:t>Arbeitsblatt A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4F6C" w14:textId="77777777" w:rsidR="00D57462" w:rsidRDefault="00D574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06DD" w14:textId="77777777" w:rsidR="0096258E" w:rsidRDefault="0096258E">
      <w:pPr>
        <w:spacing w:before="0" w:after="0"/>
      </w:pPr>
      <w:r>
        <w:separator/>
      </w:r>
    </w:p>
  </w:footnote>
  <w:footnote w:type="continuationSeparator" w:id="0">
    <w:p w14:paraId="12763037" w14:textId="77777777" w:rsidR="0096258E" w:rsidRDefault="009625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82F5" w14:textId="77777777" w:rsidR="00D57462" w:rsidRDefault="00D574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57FB" w14:textId="77777777" w:rsidR="00220630" w:rsidRPr="00230A24" w:rsidRDefault="00D57462" w:rsidP="00230A24">
    <w:pPr>
      <w:pStyle w:val="Kopfzeile"/>
    </w:pPr>
    <w:r>
      <w:rPr>
        <w:rFonts w:ascii="Century Gothic" w:hAnsi="Century Gothic"/>
        <w:sz w:val="20"/>
      </w:rPr>
      <w:t>TBI – Theologische Grundbildung</w:t>
    </w:r>
    <w:r w:rsidR="00230A24">
      <w:rPr>
        <w:rFonts w:ascii="Century Gothic" w:hAnsi="Century Gothic"/>
        <w:sz w:val="20"/>
      </w:rPr>
      <w:tab/>
    </w:r>
    <w:r w:rsidR="00230A24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B6A6" w14:textId="77777777" w:rsidR="00D57462" w:rsidRDefault="00D574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E3FB1"/>
    <w:rsid w:val="001504BD"/>
    <w:rsid w:val="0015763F"/>
    <w:rsid w:val="0017523A"/>
    <w:rsid w:val="001A3F31"/>
    <w:rsid w:val="002012DB"/>
    <w:rsid w:val="00214B78"/>
    <w:rsid w:val="00220630"/>
    <w:rsid w:val="00230A24"/>
    <w:rsid w:val="00241742"/>
    <w:rsid w:val="00276DE3"/>
    <w:rsid w:val="002A21CC"/>
    <w:rsid w:val="002B1A89"/>
    <w:rsid w:val="002F2BD2"/>
    <w:rsid w:val="00301EAC"/>
    <w:rsid w:val="00364FDD"/>
    <w:rsid w:val="00392A15"/>
    <w:rsid w:val="00395A82"/>
    <w:rsid w:val="00397B50"/>
    <w:rsid w:val="004F5A64"/>
    <w:rsid w:val="00505BE8"/>
    <w:rsid w:val="005621F5"/>
    <w:rsid w:val="005938C6"/>
    <w:rsid w:val="00597FB4"/>
    <w:rsid w:val="005A65A6"/>
    <w:rsid w:val="005B0013"/>
    <w:rsid w:val="005C4E78"/>
    <w:rsid w:val="00636769"/>
    <w:rsid w:val="00640342"/>
    <w:rsid w:val="006C3A8D"/>
    <w:rsid w:val="007B6FB0"/>
    <w:rsid w:val="007C0027"/>
    <w:rsid w:val="008F6BAC"/>
    <w:rsid w:val="0091783A"/>
    <w:rsid w:val="00932A64"/>
    <w:rsid w:val="00957AE3"/>
    <w:rsid w:val="0096258E"/>
    <w:rsid w:val="00984869"/>
    <w:rsid w:val="009F70BE"/>
    <w:rsid w:val="00A15DBF"/>
    <w:rsid w:val="00A22C21"/>
    <w:rsid w:val="00AA7A25"/>
    <w:rsid w:val="00AB6CD6"/>
    <w:rsid w:val="00BE4986"/>
    <w:rsid w:val="00C120E5"/>
    <w:rsid w:val="00C17A07"/>
    <w:rsid w:val="00C21111"/>
    <w:rsid w:val="00C30769"/>
    <w:rsid w:val="00C33B80"/>
    <w:rsid w:val="00C3582D"/>
    <w:rsid w:val="00C43B7E"/>
    <w:rsid w:val="00CA56A1"/>
    <w:rsid w:val="00CC4E74"/>
    <w:rsid w:val="00CE461B"/>
    <w:rsid w:val="00D13AF0"/>
    <w:rsid w:val="00D35F55"/>
    <w:rsid w:val="00D43EF2"/>
    <w:rsid w:val="00D57462"/>
    <w:rsid w:val="00D70DC1"/>
    <w:rsid w:val="00E026F7"/>
    <w:rsid w:val="00E11F84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A004E8"/>
  <w15:chartTrackingRefBased/>
  <w15:docId w15:val="{A20D0BAA-E7A4-427B-B8B9-A87F06A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cp:lastPrinted>2019-10-03T08:46:00Z</cp:lastPrinted>
  <dcterms:created xsi:type="dcterms:W3CDTF">2019-10-03T08:46:00Z</dcterms:created>
  <dcterms:modified xsi:type="dcterms:W3CDTF">2019-10-22T12:15:00Z</dcterms:modified>
</cp:coreProperties>
</file>